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40" w:type="dxa"/>
        <w:tblInd w:w="-851" w:type="dxa"/>
        <w:tblLook w:val="04A0" w:firstRow="1" w:lastRow="0" w:firstColumn="1" w:lastColumn="0" w:noHBand="0" w:noVBand="1"/>
      </w:tblPr>
      <w:tblGrid>
        <w:gridCol w:w="5198"/>
        <w:gridCol w:w="1562"/>
        <w:gridCol w:w="960"/>
        <w:gridCol w:w="4120"/>
      </w:tblGrid>
      <w:tr w:rsidR="002E65B2" w:rsidRPr="002E65B2" w:rsidTr="002E65B2">
        <w:trPr>
          <w:trHeight w:val="288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bookmarkStart w:id="0" w:name="_GoBack"/>
            <w:bookmarkEnd w:id="0"/>
            <w:r w:rsidRPr="002E65B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HOLCOMBE ROGUS PARISH COUNCIL AGREED PRECEPT FOR 2017 -2018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lang w:eastAsia="en-GB"/>
              </w:rPr>
              <w:t>2017/18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Precept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6539.10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Council Tax Grant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145.90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Interest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4.00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VAT reclaim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94.00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lang w:eastAsia="en-GB"/>
              </w:rPr>
              <w:t>6685.00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lang w:eastAsia="en-GB"/>
              </w:rPr>
              <w:t>98.00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1850.00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Clerk broadband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120.00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Clerk expenses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160.00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Councillor Expenses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CLERK TOTAL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lang w:eastAsia="en-GB"/>
              </w:rPr>
              <w:t>2180.00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Insurance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Hall Rental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price not increased by the Village Hall</w:t>
            </w: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Audit Fee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220.00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DALC /SLCC subs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175.00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GWC Friends Membership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Courses/Training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Data Protection registration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NON DISCRETIONARY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lang w:eastAsia="en-GB"/>
              </w:rPr>
              <w:t>1005.00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Hall grant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1500.00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Wreath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Website Vision ICT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85.00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Parish Maintenance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1500.00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Misc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ellaneous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color w:val="000000"/>
                <w:lang w:eastAsia="en-GB"/>
              </w:rPr>
              <w:t>Grass Cutting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225.00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DISCRETIONARY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lang w:eastAsia="en-GB"/>
              </w:rPr>
              <w:t>3500.00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300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300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EXPENDITURE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E65B2">
              <w:rPr>
                <w:rFonts w:ascii="Calibri" w:eastAsia="Times New Roman" w:hAnsi="Calibri" w:cs="Times New Roman"/>
                <w:b/>
                <w:bCs/>
                <w:lang w:eastAsia="en-GB"/>
              </w:rPr>
              <w:t>6685.00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65B2" w:rsidRPr="002E65B2" w:rsidTr="002E65B2">
        <w:trPr>
          <w:trHeight w:val="28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B2" w:rsidRPr="002E65B2" w:rsidRDefault="002E65B2" w:rsidP="002E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318DA" w:rsidRPr="002E65B2" w:rsidRDefault="00D318DA" w:rsidP="002E65B2">
      <w:pPr>
        <w:ind w:left="-851"/>
      </w:pPr>
    </w:p>
    <w:sectPr w:rsidR="00D318DA" w:rsidRPr="002E65B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AA" w:rsidRDefault="001A2BAA" w:rsidP="002E65B2">
      <w:pPr>
        <w:spacing w:after="0" w:line="240" w:lineRule="auto"/>
      </w:pPr>
      <w:r>
        <w:separator/>
      </w:r>
    </w:p>
  </w:endnote>
  <w:endnote w:type="continuationSeparator" w:id="0">
    <w:p w:rsidR="001A2BAA" w:rsidRDefault="001A2BAA" w:rsidP="002E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AA" w:rsidRDefault="001A2BAA" w:rsidP="002E65B2">
      <w:pPr>
        <w:spacing w:after="0" w:line="240" w:lineRule="auto"/>
      </w:pPr>
      <w:r>
        <w:separator/>
      </w:r>
    </w:p>
  </w:footnote>
  <w:footnote w:type="continuationSeparator" w:id="0">
    <w:p w:rsidR="001A2BAA" w:rsidRDefault="001A2BAA" w:rsidP="002E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B2" w:rsidRDefault="002E65B2">
    <w:pPr>
      <w:pStyle w:val="Header"/>
    </w:pPr>
    <w:r>
      <w:t xml:space="preserve">Holcombe Rogus Parish Council Precept </w:t>
    </w:r>
  </w:p>
  <w:p w:rsidR="002E65B2" w:rsidRDefault="002E6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B2"/>
    <w:rsid w:val="001A2BAA"/>
    <w:rsid w:val="002E65B2"/>
    <w:rsid w:val="00916874"/>
    <w:rsid w:val="00C00BFE"/>
    <w:rsid w:val="00D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3F895-24E1-4961-9E89-6832FDFF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5B2"/>
  </w:style>
  <w:style w:type="paragraph" w:styleId="Footer">
    <w:name w:val="footer"/>
    <w:basedOn w:val="Normal"/>
    <w:link w:val="FooterChar"/>
    <w:uiPriority w:val="99"/>
    <w:unhideWhenUsed/>
    <w:rsid w:val="002E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72D1E-57CB-4316-A8B6-84AC77991D3B}"/>
</file>

<file path=customXml/itemProps2.xml><?xml version="1.0" encoding="utf-8"?>
<ds:datastoreItem xmlns:ds="http://schemas.openxmlformats.org/officeDocument/2006/customXml" ds:itemID="{09697478-5E0E-4F79-B276-645D79358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2017-03-18T17:42:00Z</dcterms:created>
  <dcterms:modified xsi:type="dcterms:W3CDTF">2017-03-18T17:42:00Z</dcterms:modified>
</cp:coreProperties>
</file>